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10851"/>
        <w:gridCol w:w="195"/>
        <w:gridCol w:w="704"/>
        <w:gridCol w:w="704"/>
        <w:gridCol w:w="546"/>
        <w:gridCol w:w="610"/>
        <w:gridCol w:w="605"/>
        <w:gridCol w:w="684"/>
        <w:gridCol w:w="473"/>
      </w:tblGrid>
      <w:tr w:rsidR="0077461E" w:rsidRPr="0077461E" w14:paraId="04891FF1" w14:textId="77777777" w:rsidTr="00985D55">
        <w:trPr>
          <w:tblHeader/>
        </w:trPr>
        <w:tc>
          <w:tcPr>
            <w:tcW w:w="15718" w:type="dxa"/>
            <w:gridSpan w:val="10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bottom"/>
            <w:hideMark/>
          </w:tcPr>
          <w:p w14:paraId="2CE912F6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 xml:space="preserve">รายงานผลการดำเนินงานตามแผนปฏิบัติการป้องกันการทุจริต พ.ศ. 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 xml:space="preserve">2562 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 xml:space="preserve">ของ องค์การบริหารส่วนตำบลเขาขาว รอบ 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 xml:space="preserve">12 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เดือน</w:t>
            </w:r>
          </w:p>
        </w:tc>
      </w:tr>
      <w:tr w:rsidR="0077461E" w:rsidRPr="0077461E" w14:paraId="6CAFF085" w14:textId="77777777" w:rsidTr="00985D55">
        <w:trPr>
          <w:tblHeader/>
        </w:trPr>
        <w:tc>
          <w:tcPr>
            <w:tcW w:w="0" w:type="auto"/>
            <w:vMerge w:val="restart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1B9B1959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10851" w:type="dxa"/>
            <w:vMerge w:val="restart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28283909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รายการโครงการ (ตั้งต้น)</w:t>
            </w:r>
          </w:p>
        </w:tc>
        <w:tc>
          <w:tcPr>
            <w:tcW w:w="0" w:type="auto"/>
            <w:vMerge w:val="restart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2A20CF9C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มิติ</w:t>
            </w:r>
          </w:p>
        </w:tc>
        <w:tc>
          <w:tcPr>
            <w:tcW w:w="0" w:type="auto"/>
            <w:vMerge w:val="restart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47C95622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งบประมาณ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br/>
              <w:t>(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0" w:type="auto"/>
            <w:vMerge w:val="restart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11FA349D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เบิกจ่าย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br/>
              <w:t>(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0" w:type="auto"/>
            <w:gridSpan w:val="4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46C131D8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สถานะ</w:t>
            </w:r>
          </w:p>
        </w:tc>
        <w:tc>
          <w:tcPr>
            <w:tcW w:w="0" w:type="auto"/>
            <w:vMerge w:val="restart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7CA1F7E4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77461E" w:rsidRPr="0077461E" w14:paraId="7A63C867" w14:textId="77777777" w:rsidTr="00985D55">
        <w:trPr>
          <w:tblHeader/>
        </w:trPr>
        <w:tc>
          <w:tcPr>
            <w:tcW w:w="0" w:type="auto"/>
            <w:vMerge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34AB008C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10851" w:type="dxa"/>
            <w:vMerge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1F40D9CC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15F01FE8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3804D4FC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2C6B88E3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bottom"/>
            <w:hideMark/>
          </w:tcPr>
          <w:p w14:paraId="346F2EED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รอรายงาน</w:t>
            </w:r>
          </w:p>
        </w:tc>
        <w:tc>
          <w:tcPr>
            <w:tcW w:w="0" w:type="auto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bottom"/>
            <w:hideMark/>
          </w:tcPr>
          <w:p w14:paraId="2868185C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อยู่ระหว่าง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br/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0" w:type="auto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bottom"/>
            <w:hideMark/>
          </w:tcPr>
          <w:p w14:paraId="3C7B483B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ดำเนินการ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br/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แล้วเสร็จ</w:t>
            </w:r>
          </w:p>
        </w:tc>
        <w:tc>
          <w:tcPr>
            <w:tcW w:w="0" w:type="auto"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bottom"/>
            <w:hideMark/>
          </w:tcPr>
          <w:p w14:paraId="608ECBDC" w14:textId="77777777" w:rsidR="0077461E" w:rsidRPr="0077461E" w:rsidRDefault="0077461E" w:rsidP="0077461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ไม่สามารถ</w:t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br/>
            </w: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ดำเนินการได้</w:t>
            </w:r>
          </w:p>
        </w:tc>
        <w:tc>
          <w:tcPr>
            <w:tcW w:w="0" w:type="auto"/>
            <w:vMerge/>
            <w:tcBorders>
              <w:top w:val="single" w:sz="6" w:space="0" w:color="CAC9C9"/>
              <w:left w:val="nil"/>
              <w:bottom w:val="single" w:sz="12" w:space="0" w:color="CAC9C9"/>
              <w:right w:val="nil"/>
            </w:tcBorders>
            <w:shd w:val="clear" w:color="auto" w:fill="auto"/>
            <w:vAlign w:val="center"/>
            <w:hideMark/>
          </w:tcPr>
          <w:p w14:paraId="612F9B4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</w:p>
        </w:tc>
      </w:tr>
      <w:tr w:rsidR="0077461E" w:rsidRPr="0077461E" w14:paraId="78266AAB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10C15A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7A843D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มาตรการป้องกันผลประโยชน์ทับซ้อน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D409A6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2712E5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0B013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03982E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95EAF8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081AEC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A1BF4F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D91A9A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1971A411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4D71DC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7B9D43D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โครงการปลูกผักสวนครัวรั้วกินได้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414B8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2FB569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35521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B9C278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0A5760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6AED54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C389E4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1C8D9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1528E3F4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7AFE67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7228FEE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โครงการฝึกอบรมและพัฒนาศักยภาพของบุคลากรขององค์การบริหารส่วนตำบลเขาขาว ประจำปีงบประมาณ 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2651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9C6D88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C6E78C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400,000.00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51B74A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330,170.00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957242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11CA5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88B9EC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F5817B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92508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123530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BDBA1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7598016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โครงการจัดทำแผนพัฒนา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379D2F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39EF06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37A3CE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37EF8F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9227C3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B042B5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9FE740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1B613D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6C3E804C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360BE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B73E2F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โครงการสร้างจิตสำนึกและความตระหนักในการต่อต้านทุจริต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7D6876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154F5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890822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ADF21E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D24C38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66D206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7FEE0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DDB2C4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21776D8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4CCE20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6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307776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โครงการส่งเสริม อนุรักษ์ ฟื้นฟูทรัพยากรธรรมชาติและสิ่งแวดล้อม แหล่งท่องเที่ยว พัฒนาและปรับปรุงภูมิทัศน์ในชุมชน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07CEDA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3B713B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7B1AD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AC22E2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67286D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2AB775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70E15E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26B1BD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DA1D365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372CB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7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4BB1FD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โครงการบริหารงานตรมหลักธรรมา</w:t>
            </w:r>
            <w:proofErr w:type="spellStart"/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ภิ</w:t>
            </w:r>
            <w:proofErr w:type="spellEnd"/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บาล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C1D0F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79E38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E1B79E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2173E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1685A0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B52BB1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FDF9D6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0A60F3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ADFC107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437A88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8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64A016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โครงการส่งเสริมการปลูกพืชฤดูแล้ง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025115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916AAD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5A4E67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229BCA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636CAE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F11D16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9B816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DC071F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F09D45D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4FD164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9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C4BF7C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โครงการส่งเสริมครอบครัวเศรษฐกิจพอเพียง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96CAB3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8F1195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4673AF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74CD27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93311C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3E8E9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5F1C5C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73DF5C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16FE70CA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24D92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7BABF0E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มาตราการส่งเสริมการปฏิบัติตามประมวลจริยธรรมของ อปท.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E44D2A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1527F0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4DFFD0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FA7B9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765105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30154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ACDF1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8F76C3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24840FC9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A39B8D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11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374160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โครงการสร้างอาชีพสร้างรายได้ตามแนวทางเศรษฐกิจพอเพียง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77EA85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10C231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AADFE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B5C83B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73726A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D1CC3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094897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D6A5D2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DA81F3A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95E667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12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58DB1E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โครงการเสริมสร้างความรู้เกี่ยวกับประชาธิปไตยและการมีส่วนร่วมของประชาชน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EEE0A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22C680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CA0228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6592ED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665F45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05BCDC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F318A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50576B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BBE354C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5C2B84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13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4A237AB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โครงการเศรษฐกิจพอเพียง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E26B37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DC09E6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18A712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72479F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D675EB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AA04A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281308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1300F0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D442819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B0F7AB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14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BE319E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ส่งเสริมให้มีการดำเนินการเฝ้าระวังการทุจริต - ขยายผลการดำเนินการการป้องกันการทุจริต มีบอร์ดนิทรรศการ - สร้างชุมชนเฝ้าระวังการต่อต้านการทุจริต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2660DA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025E1C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8539F0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B07E90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984124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BD179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33DC1E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343DB6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4527DFB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AC33DB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15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B50AFCE" w14:textId="5EDBDB73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มีการจัดทำและรายงานการจัดทำระบบควบคุมภายในให้ผู้กำกับดูแล - กลุ่มงานตรวจสอบภายใน/ควบคุมภายในมีการทำงานเป็นอิสระ </w:t>
            </w:r>
            <w:r w:rsidR="00985D5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–</w:t>
            </w:r>
          </w:p>
          <w:p w14:paraId="4F22B4BF" w14:textId="3FD50C96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ระบบการควบคุมภายในสามารถตรวจสอบ ยับยั้ง ป้องกันการทุจริตได้อย่างมีประสิทธิภาพ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17CF07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1228A8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5285F5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8DD6D5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B8B30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5B904D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5FB51C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57DC09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14F8DE0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BB7DC3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16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126FD67" w14:textId="3731E6D6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บูรณาการทุกภาคส่วนเพื่อต่อต้านการทุจริต </w:t>
            </w:r>
            <w:r w:rsidR="00985D5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–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มีการพัฒนาความร่วมมือกับสมาคมเครือข่ายการป้องกันการทุจริตจังหวัดสตูล</w:t>
            </w:r>
          </w:p>
          <w:p w14:paraId="47877E72" w14:textId="337EC3B6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และสร้างความร่วมมือกับทุกภาคส่วนทั้งภาครัฐ ภาคธุรกิจเอกชน ภาคประชาสังคมเพื่อต่อต้านการทุจริต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40AC72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C87516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E49B5C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CCF6E5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CC880F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07F4D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347F09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E56B3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7A55550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402A33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17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9ABB952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มีรายงานหรือแจ้งเป็นลายลักษณ์อักษรให้ประชาชน ผู้ร้องเรียน/ร้องทุกข์ได้ทราบถึงการได้รับเรื่อง ระยะเวลาและแจ้งผลการดำเนินการเกี่ยวกับเรื่องร้องเรียน/ร้องทุกข์ </w:t>
            </w:r>
          </w:p>
          <w:p w14:paraId="76D613A8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- การแก้ไขข้อร้องเรียนอย่างเหมาะสม - การแจ้งผลเรื่องร้องเรียนหรือแจ้งผลการดำเนินการเรื่องร้องเรียนให้ผู้ร้องทราบภายใน 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15 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วัน</w:t>
            </w:r>
          </w:p>
          <w:p w14:paraId="143D4556" w14:textId="7BF165AA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- มีระบบการแจ้งเบาะแสการทุจริต - เปิดช่องทางการรับเรื่องร้องเรียนการทุจริต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D99B67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FA560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AC390C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B96FA2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A06FF9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88D6E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1A9C7A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95CC95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DBB584A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CC6D32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18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5B3421A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มีการติดตามประเมินระบบควบคุมภายใน โดยดำเนินการให้มีการจัดทำแผนการปรับปรุงหรือบริหารความเสี่ยง </w:t>
            </w:r>
          </w:p>
          <w:p w14:paraId="1B1721AB" w14:textId="23DE819B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และรายงานผลการการติดตามการปฏิบัติตามแผนการปรับปรุงควบคุมภายในให้ผู้กำกับดูแล </w:t>
            </w:r>
            <w:r w:rsidR="00985D5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–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มีระบบป้องกันหรือตรวจสอบการละเว้นการปฏิบัติหน้าที่</w:t>
            </w:r>
          </w:p>
          <w:p w14:paraId="12A03B98" w14:textId="68FBB33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- มีการนำผลการประเมินตรวจสอบภายในไปปรับปรุงให้เกิดประสิทธิภาพในการป้องกันการทุจริต - รับรู้ถึงแผนปฏิบัติการป้องกันการทุจริตได้เป็นอย่างดี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81AEC5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BE8BED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AECEDC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E6BD32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99128E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0DC2C8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A4C00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067EB5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06E8ABEB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37153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19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7ABAEE29" w14:textId="3A4E30A0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ดำเนินการให้ประชาชนมีส่วนร่วมในการจัดทำแผนพัฒนา การจัดทำงบประมาณ </w:t>
            </w:r>
            <w:r w:rsidR="00985D5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–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แต่งตั้งเป็นกรรมการจัดทำแผนพัฒนาองค์การบริหารส่วนตำบล</w:t>
            </w:r>
          </w:p>
          <w:p w14:paraId="37364623" w14:textId="2A1ECD69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- การมีส่วนร่วมในการจัดทำแผนงาน/โครงการ - การมีส่วนร่วมในการแสดงความคิดเห็นการปฏิบัติราชการ - การมีส่วนร่วมดำเนินตามโครงการ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82D6E0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1E3D18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EAC61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8BF5A1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FEF30F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636580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DDD199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62C273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4271E9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718086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20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C6552AF" w14:textId="2AFBCB68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ส่งเสริมให้ประชาชนมีส่วนร่วมตรวจสอบ กำกับ ดูแลการจัดหาพัสดุ ภายใต้ระเบียบข้อบังคับของกฎหมาย </w:t>
            </w:r>
            <w:r w:rsidR="00985D5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–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เปิดโอกาสให้ประชาชนร่วมสังเกตการณ์ในการจัดหาพัสดุ</w:t>
            </w:r>
          </w:p>
          <w:p w14:paraId="6007FDF6" w14:textId="64AC2DC9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- จัดอบรมให้ความรู้ที่เกี่ยวข้องกับการพัสดุ - ออกประกาศรายงานผลการดำเนินโครงการทุกขั้นตอนให้ประชาชนทราบและตามช่องทางที่ประชาชนเข้าถึงข้อมูลได้สะดวก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DA6A15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C8800F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89AABD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0BF77A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C5F0B8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5491DA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103FFD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179AE7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57AA690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CE51E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21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4564E85E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ส่งเสริมและพัฒนาศักยภาพสมาชิกสภาองค์การบริหารส่วนตำบลให้มีความรู้ ความเข้าใจในการปฏิบัติหน้าที่ให้เป็นไปตามกฎหมายระเบียบที่กำหนดไว้ </w:t>
            </w:r>
          </w:p>
          <w:p w14:paraId="1528698A" w14:textId="18B72721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โครงการอบรมสัมมนาเพิ่มประสิทธิภาพและศึกษาดูงาน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659CD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73F99E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E0142E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16FC8D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879D4A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4DFC2A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73ADB5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7FDFA5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0B7D1F4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D54C7E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1886418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ดำเนินการให้ประชาชนมีส่วนร่วมในการจัดหาพัสดุ - เปิดโอกาสให้ประชาชนร่วมเป็นผู้สังเกตการณ์ในจัดหาพัสดุ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8D035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9C5903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39B08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36B14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03C5A3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65D02B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3EC69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855054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B7D86D4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6FE45B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23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B36D7B9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่งเสริมให้สมาชิกสภาองค์การบริหารส่วนตำบลมีบทบาทในการตรวจสอบการปฏิบัติงานของฝ่ายบริหารตามกระบวนการ และวิธีการที่กฎหมาย ระเบียบที่กำหนดไว้ โดยไม่ฝักใฝ่ฝ่ายใด </w:t>
            </w:r>
          </w:p>
          <w:p w14:paraId="131D02F7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สร้างความรู้ความเข้าใจเกี่ยวกับข้อบังคับการประชุมสภาท้องถิ่น เช่น การตั้งคณะกรรมการตรวจสอบ การตั้งกระทู้ถาม รวมทั้งให้มีการปรึกษาหารือในร่างข้อบัญญัติ</w:t>
            </w:r>
          </w:p>
          <w:p w14:paraId="33C59A02" w14:textId="31FEB2C5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ญัตติที่ฝ่ายบริหารเสนอให้สภาพิจารณา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B2035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E37C8F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D24D4A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8FF550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66E9EA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C938B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91D2B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B4CC70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339DF4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9AA60F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24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488324EF" w14:textId="50C97ADF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ดำเนินการให้ประชาชนมีส่วนร่วมตรวจสอบ และประเมินผลการปฏิบัติงาน </w:t>
            </w:r>
            <w:r w:rsidR="00985D5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–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แต่งตั้งเป็นกรรมการติดตามประเมินผลแผนพัฒนาองค์การบริหารส่วนตำบล</w:t>
            </w:r>
          </w:p>
          <w:p w14:paraId="08559C93" w14:textId="5B077793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- การมีส่วนร่วมตรวจสอบติดตามประเมินผลโครงการ - การมีส่วนร่วมในการปรับปรุงแก้ไขโครงการ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7646E8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2F0CA3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A8AA16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5DFAA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766A30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78917C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16173F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2AAF30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603C7207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E38A10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25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0D8686C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โครงการส่งเสริมการเพาะเห็ดปลอดสารพิษ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CEC3B4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DAC0B1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C32064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62705D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216F5B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5DD890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DED50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59FD85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551E26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EF554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26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DA668D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โครงการลดขั้นตอนและระยะเวลาการปฏิบัติราชการ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411E6B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DCCBAB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2230BB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58454A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0B04BD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65AEB7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9075AE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37AF6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2975A1A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1687D2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27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095861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ยกย่องเชิดชูเกียรติที่ให้ความช่วยเหลือกิจการสาธารณะของท้องถิ่น - กิจกรรมวันพัฒนาท้องถิ่น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3474E5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19656B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F88CFB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E96872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FCB1EC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E67D89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0EDB44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2B1A2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1306E4B6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68950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28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0B5CE61F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</w:t>
            </w:r>
          </w:p>
          <w:p w14:paraId="21303C38" w14:textId="05F9F7F8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รายงานผลการปฏิบัติงานที่ อปท.ต้องเผยแพร่ให้ประชาชนทราบ - ประกาศแผนจัดหาพัสดุหรือการจัดซื้อจัดจ้าง </w:t>
            </w:r>
            <w:r w:rsidR="00985D55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–</w:t>
            </w: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เปิดเผยผลการจัดซื้อจัดจ้างให้ประชาชนทราบ</w:t>
            </w:r>
          </w:p>
          <w:p w14:paraId="4E29F181" w14:textId="05F4F38E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- ผลการประเมินการรับรู้และเข้าถึงข้อมูลของภาคประชาชน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A22B20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014EAB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D7E754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671BF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9A8720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E2C33B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0C8C8E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1CFFC1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6B0DF2ED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A80DDB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29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0CC7860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โครงการปล่อยพันธ์สัตว์น้ำสู่แหล่งน้ำธรรมชาติ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D6D54A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655834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9999BC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8,950.00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4F9CD2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E3F286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7FEDBB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3F56C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3F076E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AB69164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12D4FB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30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1258867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โครงการฝึกอาชีพให้แก่ประชาชน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92C1CC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5A224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8E1683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67D3D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C3661A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D4D244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748A4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8E8EC1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160F47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8F46B0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31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84D0EFA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มาตรการออกคำสั่งมอบหมายของผู้บริหารองค์กรปกครองส่วนท้องถิ่น และหัวหน้าส่วนราชการ มาตรการออกคำสั่งมอบหมายงานของนายกฯ</w:t>
            </w:r>
          </w:p>
          <w:p w14:paraId="23BB43F0" w14:textId="61AA9618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ปลัด ผู้อำนวยการกอง/หัวหน้าส่วนและพนักงานส่วนตำบล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22A17D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3E1822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D4ACCF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A6CFF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F8415B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941B3B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8977F9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705B79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C19900D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90816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32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5C1418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มาตรการการออกคำสั่งมอบหมายของนายฯ ปลัด ผู้อำนวยการกอง/หัวหน้าส่วน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FBD49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516E0E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BE94C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F5E32C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CE63F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7DCED1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81663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C3A855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E3E53BD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B826D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33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2B6604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โครงการคุณธรรมสานสายใยครอบครัว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997F4F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59D363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34D1D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461F48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CEDA77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43E7FB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CB5354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ECA341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042AE28C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81F68A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34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7FDC2C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โครงการเผยแพร่ข้อมูลข่าวสารด้านการจัดซื้อจัดจ้าง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D26216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DCA02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CF9887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F4CD7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97C1E3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9FC36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11717D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DFA3E0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2A39C71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C41D15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35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04084D6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ยกย่องเชิดชูเกียรติที่ดำรงตนตามหลักเศรษฐกิจพอเพียง - กิจกรรมเครือข่ายวินัย - อาสาสมัคร/วิทยากรฐานการเรียนรู้ศูนย์ปรัชญา ศก.พอเพียง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D8DF96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AA6AD5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7553EF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5D91C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CAF39E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4DBB0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60D8A9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089699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08F5A38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9B580C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36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133EFC3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มีการประกาศ เผยแพร่ข้อมูลเกี่ยวกับการปฏิบัติราชการที่เป็นประโยชน์กับการมีส่วนร่วมตรวจสอบของประชาชน - เผยแพร่ข้อมูลการให้บริการต่าง ๆ </w:t>
            </w:r>
          </w:p>
          <w:p w14:paraId="631B2BEF" w14:textId="6F447B1D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กฎเกณฑ์ ระเบียบกฎหมาย ข้อบังคับและสถานที่ให้บริการอย่างชัดเจน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4716C8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E5C744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BE63C8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AAC2A3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9DC0B1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9A186E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4C061B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72A77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2B254CBD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684F5F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37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5DC62C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กิจกรรมสร้างความโปร่งใสในการพิจารณาเลื่อนขั้นเงินเดือน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2C6AE5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B1BC42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340157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C850B5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70FF10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99E61C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C19C6A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3E74A9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0FC7A969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0FDA5E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38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DD1A3E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ยกย่องเชิดชูเกียรติหน่วยงาน/บุคคลที่มีความซื่อสัตย์ สุจริต มีคุณธรรม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E8A5FE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D8D686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4EBD2B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5FFD4C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293B54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79D775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F7768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68B0EE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6384ABD6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9BACD6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39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0066AC22" w14:textId="77777777" w:rsidR="00985D55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ดำเนินการให้มีข้อตกลงระหว่างบุคลากรในองค์กรได้ปฏิบัติหน้าที่ราชการด้วยความซื่อสัตย์สุจริต มีคุณธรรมจริยธรรมและบริหารราชการกิจการบ้านเมืองที่ดี</w:t>
            </w:r>
          </w:p>
          <w:p w14:paraId="0E67B5DA" w14:textId="3081D8CB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- จัดทำข้อตกลงการปฏิบัติราชการ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B82B5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6446F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903EDD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6C9199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BE79BA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4C5CA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F8AF84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163FA4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6EDDC278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3C1263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40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3E4781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โครงการสร้างภูมิคุ้มกันทางสังคมให้แก่เด็กและเยาวชน(กิจกรรม"โตไปไม่โกง")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EDF7E9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F08533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D6CBE8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D6AD5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9C5C4F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3212A9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A6ACE6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E7DE59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E777001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C7A761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41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1111645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มาตรการยกระดับคุณภาพการบริการประชาชน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3432D7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34934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033BE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E1EB5D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B338CB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A93EF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EE23DD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86B10F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0402763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710DC1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42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CD900D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มาตรการสร้างความโปร่งใสในการใช้จ่ายเงินงบประมาณ กิจกรรมควบคุมการเบิกจ่ายเงินตามข้อบัญญัติงบประมาณรายจ่ายประจำปี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028D8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8FB4D5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BD2639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14343B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889AB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FA542C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1FF279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49E327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6E157B12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D7EE3C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7F5B03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 อปท. - มีแผนปฏิบัติการป้องกันและปราบปรามการทุจริต - รับการประเมิน ตรวจสอบจากหน่วยงานกำกับดูแล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7764DA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08DDC6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D4E3CD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D816FA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9A6430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A66FF3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59FBB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31A2BF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8F7C90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91F414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44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4F18DFD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มาตรการกำกับติดตามการเผยแพร่ข้อมูลข่าวสารขององค์กรปกครองส่วนท้องถิ่น มีกระบวนการรับฟังความคิดเห็นของประชาชนในการดำเนินกิจการตามอำนาจหน้าที่ของ อปท. โดยเฉพาะการดำเนินกิจการที่จะมีผลกระทบต่อความเป็นอยู่ และสุขอนามัยของประชาชนในท้องถิ่น - จัดประชุมประชาคมเพื่อจัดทำข้อบัญญัติ/ปรับปรุงข้อบัญญัติที่เกี่ยวข้องกับงานสาธารณสุขและสิ่งแวดล้อม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850362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839C04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A92E67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09F7E2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1B776B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652D89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34C384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E18D03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CEE40C0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4E9157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45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0CE89DE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มาตรการแสดงเจตจำนงทางการเมืองในการต่อต้านทุจริตของผู้บริหารองค์กรปกครองส่วนท้องถิ่น ด้วยการจัดทำแผนปฏิบัติการป้องกันการทุจริต กิจกรรมประกาศเจตจำนงต่อต้านทุจริตของผู้บริหารองค์กรปกครองส่วนท้องถิ่น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2FE07B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67C150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13ED9C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35581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0808DE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ED05E7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AC5A22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AEA633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149EEC96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36EFE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46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59F196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กิจกรรมเชิดชูเกียรติบุคคลที่ช่วยเหลือกิจการสาธารณะหรือมีจิตสาธารณะ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9EA17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A547A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ABA509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8B3A8C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F5E729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55E1F2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6DF273E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9F12ED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2C44239F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FE7015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47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4C2B786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กิจกรรมส่งเสริมสภาเด็กและเยาวชนต่อต้านการทุจริต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AB7667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8E34CB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02954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5263A6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69B91A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2FA6C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41D3A5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053071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06742EF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D1766E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48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15D4559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DE50E6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76638E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7A17AD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8F349A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85E401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2CCE4A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6CCD0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E01A6C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113BCBC0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47F983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49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DFFB4E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ดำเนินการให้มีเจ้าหน้าที่รับผิดชอบดำเนินการให้เป็นไปตามกฎหมาย กรณีมีเรื่องร้องเรียนกล่าวหาบุคลากรใน อปท.ที่ปฏิบัติราชการตามอำนาจหน้าที่โดยมิชอบ - มีขั้นตอนการลงโทษผู้กระทำผิดอย่างเหมาะสม - ติดตาม ตรวจสอบผู้กระทำผิดการทุจริตอย่างมีประสิทธิภาพ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5CBAE8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1F2414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5BE7C3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7B0DBE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6F1A33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F0F043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E20A0C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4C47EA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D812EFD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043AA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50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4349D69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โครงการเยาวชนสัมพันธ์เพื่ออนุรักษ์ทรัพยากรธรรมชาติและสิ่งแวดล้อม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2BAC0E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187AB3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C077D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EC30EB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C18232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5094A2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06DF8C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5ECEE5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7B0D73A2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FF48B8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51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1398CDC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มีช่องทางให้ประชาชนในท้องถิ่นสามารถร้องเรียน/ร้องทุกข์ได้โดยสะดวก - กำหนดช่องทางร้องเรียนและขั้นตอน/กระบวนการจัดการเรื่องร้องเรียน - การประกาศเผยแพร่/ขั้นตอนร้องเรียน - มีช่องทางรับเรื่องร้องเรียนที่เหมาะสมและสะดวก เช่น มีกล่องรับเรื่องราวร้องทุกข์ที่สำนักงาน/ที่ทำการกำนันผู้ใหญ่บ้าน/ร้านสะดวกซื้อ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81AECC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BFABC46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D15C0C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691ECDD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73887D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EC02DB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DA724B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037784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00A49645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E1A112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52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90FDB7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โครงการจัดตั้งศูนย์เรียนรู้และแปลงสาธิตทางการเกษตรแบบผสมผสาน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062E16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C6D4A2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60,000.00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7C3E84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59,930.00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1B1F72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628DF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6EC586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4084FF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DEFB94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2A9A9FA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52579A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53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49B807E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มาตรการการสร้างความโปร่งใสในการบริหารงานบุคคล(ถือปฏิบัติตามระเบียบ)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4141C3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28BF22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DD6940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F95E5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8A4BD8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3084F1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0CF1E2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4C41D6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D534D53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1EAAB5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54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2BB37E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 “ปรับปรุงและพัฒนาศูนย์ข้อมูลข่าวสารขององค์การบริหารส่วนตำบลเขาขาว”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35CDEA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D693EC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F583C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BCC2D5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2F5807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F4D03F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89D9B7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16290A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F6A422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FCA450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55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DC6787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กิจกรรม “การพัฒนาแผนและกระบวนการจัดซื้อจัดจ้าง” กิจกรรมการพัฒนาแผนและกระบวนการจัดหาพัสดุ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207D75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1DD700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71FE907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E3B90A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E28373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7DB4B2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2DF72B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1406B8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64C967C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A79CFA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56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6E1F230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โครงการชีววิถีแบบพอเพียง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90F2E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2C37CE2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09AB255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9B8449E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D2D1DC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6DCB7A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C7E89BD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D76EC1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3AE98E12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35E23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57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3535648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กิจกรรมสร้างความโปร่งใสในการใช้จ่ายเงินงบประมาณ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5D65A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610B73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5292A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CFDA71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FC047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44BDF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737CFE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2F5C0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2AD8A646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CFC1E1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58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F1BDC4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มาตรการการมอบอำนาจอนุมัติ อนุญาต สั่งการ เพื่อลดขั้นตอนการปฏิบัติราชการ กิจกรรมการลดขั้นตอนการปฏิบัติงาน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ADE944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7EAD3F0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6D172DB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C301F2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D276AE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C3D6DB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BA810F4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99F2EF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560F237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46F934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59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577238C6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โครงการบริหารงานตามหลักธรรมา</w:t>
            </w:r>
            <w:proofErr w:type="spellStart"/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ภิ</w:t>
            </w:r>
            <w:proofErr w:type="spellEnd"/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บาล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3F8FB4A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1CD2D4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74F167A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01DE858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166716EB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BE6E98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4998BB5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1917C7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5FCE9FCE" w14:textId="77777777" w:rsidTr="00985D55"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33391408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60</w:t>
            </w:r>
          </w:p>
        </w:tc>
        <w:tc>
          <w:tcPr>
            <w:tcW w:w="10851" w:type="dxa"/>
            <w:tcBorders>
              <w:top w:val="single" w:sz="6" w:space="0" w:color="C2CFD6"/>
            </w:tcBorders>
            <w:shd w:val="clear" w:color="auto" w:fill="auto"/>
            <w:hideMark/>
          </w:tcPr>
          <w:p w14:paraId="2FC23300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โครงการพัฒนาเพิ่มประสิทธิภาพในการปฏิบัติหน้าที่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82B546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4151BF3F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822A6D4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467162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1C9381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7F7ADD5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sz w:val="20"/>
                <w:szCs w:val="20"/>
              </w:rPr>
              <w:t>🗹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7896763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D4FF749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77461E" w:rsidRPr="0077461E" w14:paraId="432D066B" w14:textId="77777777" w:rsidTr="00985D55">
        <w:tc>
          <w:tcPr>
            <w:tcW w:w="11392" w:type="dxa"/>
            <w:gridSpan w:val="3"/>
            <w:tcBorders>
              <w:top w:val="single" w:sz="6" w:space="0" w:color="C2CFD6"/>
            </w:tcBorders>
            <w:shd w:val="clear" w:color="auto" w:fill="auto"/>
            <w:hideMark/>
          </w:tcPr>
          <w:p w14:paraId="14D59E72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รวมทั้งสิ้น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622C3183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620,000.00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4744DF9" w14:textId="77777777" w:rsidR="0077461E" w:rsidRPr="0077461E" w:rsidRDefault="0077461E" w:rsidP="0077461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399,050.00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CE02C1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F073D27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23C1C4C1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5BA5F3CF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77461E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2CFD6"/>
            </w:tcBorders>
            <w:shd w:val="clear" w:color="auto" w:fill="auto"/>
            <w:hideMark/>
          </w:tcPr>
          <w:p w14:paraId="088721EC" w14:textId="77777777" w:rsidR="0077461E" w:rsidRPr="0077461E" w:rsidRDefault="0077461E" w:rsidP="0077461E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</w:tbl>
    <w:p w14:paraId="315C0CBD" w14:textId="77777777" w:rsidR="0077461E" w:rsidRPr="0077461E" w:rsidRDefault="0077461E" w:rsidP="0077461E">
      <w:pPr>
        <w:spacing w:after="100" w:afterAutospacing="1" w:line="240" w:lineRule="auto"/>
        <w:outlineLvl w:val="4"/>
        <w:rPr>
          <w:rFonts w:ascii="TH Sarabun New" w:eastAsia="Times New Roman" w:hAnsi="TH Sarabun New" w:cs="TH Sarabun New"/>
          <w:color w:val="000000"/>
          <w:sz w:val="20"/>
          <w:szCs w:val="20"/>
        </w:rPr>
      </w:pP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  <w:cs/>
        </w:rPr>
        <w:t>สรุปผลการขับเคลื่อนแผนฯ</w:t>
      </w:r>
    </w:p>
    <w:p w14:paraId="33618EA5" w14:textId="77777777" w:rsidR="0077461E" w:rsidRPr="0077461E" w:rsidRDefault="0077461E" w:rsidP="0077461E">
      <w:pPr>
        <w:spacing w:after="100" w:afterAutospacing="1" w:line="240" w:lineRule="auto"/>
        <w:outlineLvl w:val="4"/>
        <w:rPr>
          <w:rFonts w:ascii="inherit" w:eastAsia="Times New Roman" w:hAnsi="inherit" w:cs="Angsana New"/>
          <w:color w:val="000000"/>
          <w:sz w:val="20"/>
          <w:szCs w:val="20"/>
        </w:rPr>
      </w:pPr>
      <w:r w:rsidRPr="0077461E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★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  <w:t xml:space="preserve"> 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  <w:cs/>
        </w:rPr>
        <w:t xml:space="preserve">แผนปฏิบัติการป้องกันการทุจริต มีโครงการ/กิจกรรม/มาตรการ จำนวน 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  <w:t xml:space="preserve">60 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  <w:cs/>
        </w:rPr>
        <w:t>โครงการ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  <w:br/>
      </w:r>
      <w:r w:rsidRPr="0077461E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★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  <w:t xml:space="preserve"> 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  <w:cs/>
        </w:rPr>
        <w:t xml:space="preserve">รอการรายงาน 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  <w:t xml:space="preserve">0 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  <w:cs/>
        </w:rPr>
        <w:t>โครงการ</w:t>
      </w:r>
      <w:r w:rsidRPr="0077461E"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  <w:br/>
      </w:r>
      <w:r w:rsidRPr="0077461E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★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 xml:space="preserve">อยู่ระหว่างดำเนินการ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0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>โครงการ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br/>
      </w:r>
      <w:r w:rsidRPr="0077461E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★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 xml:space="preserve">ดำเนินการแล้วเสร็จ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46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>โครงการ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br/>
      </w:r>
      <w:r w:rsidRPr="0077461E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lastRenderedPageBreak/>
        <w:t>★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 xml:space="preserve">ไม่สามารถดำเนินการได้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14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>โครงการ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br/>
      </w:r>
      <w:r w:rsidRPr="0077461E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★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 xml:space="preserve">เบิกจ่ายงบประมาณ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399,050.00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 xml:space="preserve">บาท คิดเป็นร้อยละ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>64.36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br/>
      </w:r>
      <w:r w:rsidRPr="0077461E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★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 xml:space="preserve">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 xml:space="preserve">มีการนำแผนฯ ไปปฏิบัติ ระดับ (กลาง) ร้อยละ </w:t>
      </w: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</w:rPr>
        <w:t>76.67</w:t>
      </w:r>
    </w:p>
    <w:p w14:paraId="40AA1D91" w14:textId="77777777" w:rsidR="0077461E" w:rsidRPr="0077461E" w:rsidRDefault="0077461E" w:rsidP="0077461E">
      <w:pPr>
        <w:spacing w:after="100" w:afterAutospacing="1" w:line="240" w:lineRule="auto"/>
        <w:outlineLvl w:val="4"/>
        <w:rPr>
          <w:rFonts w:ascii="inherit" w:eastAsia="Times New Roman" w:hAnsi="inherit" w:cs="Angsana New"/>
          <w:color w:val="000000"/>
          <w:sz w:val="20"/>
          <w:szCs w:val="20"/>
        </w:rPr>
      </w:pPr>
      <w:r w:rsidRPr="0077461E">
        <w:rPr>
          <w:rFonts w:ascii="inherit" w:eastAsia="Times New Roman" w:hAnsi="inherit" w:cs="Angsana New"/>
          <w:b/>
          <w:bCs/>
          <w:color w:val="000000"/>
          <w:sz w:val="20"/>
          <w:szCs w:val="20"/>
          <w:cs/>
        </w:rPr>
        <w:t>ปัญหา อุปสรรค และข้อเสนอแนะ</w:t>
      </w:r>
    </w:p>
    <w:p w14:paraId="593D2468" w14:textId="78D7FC71" w:rsidR="0077461E" w:rsidRPr="0077461E" w:rsidRDefault="0077461E" w:rsidP="0077461E">
      <w:pPr>
        <w:spacing w:after="0" w:line="240" w:lineRule="auto"/>
        <w:rPr>
          <w:rFonts w:ascii="CSChatThaiUI" w:eastAsia="Times New Roman" w:hAnsi="CSChatThaiUI" w:cs="Angsana New"/>
          <w:color w:val="000000"/>
          <w:sz w:val="21"/>
          <w:szCs w:val="21"/>
        </w:rPr>
      </w:pPr>
      <w:r w:rsidRPr="0077461E">
        <w:rPr>
          <w:rFonts w:ascii="CSChatThaiUI" w:eastAsia="Times New Roman" w:hAnsi="CSChatThaiUI" w:cs="Angsana New"/>
          <w:color w:val="000000"/>
          <w:sz w:val="21"/>
          <w:szCs w:val="21"/>
        </w:rPr>
        <w:object w:dxaOrig="1440" w:dyaOrig="1440" w14:anchorId="726F2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9.75pt;height:50.25pt" o:ole="">
            <v:imagedata r:id="rId4" o:title=""/>
          </v:shape>
          <w:control r:id="rId5" w:name="DefaultOcxName" w:shapeid="_x0000_i1029"/>
        </w:object>
      </w:r>
    </w:p>
    <w:p w14:paraId="318D0579" w14:textId="77777777" w:rsidR="0077461E" w:rsidRDefault="0077461E"/>
    <w:sectPr w:rsidR="0077461E" w:rsidSect="0077461E">
      <w:pgSz w:w="16838" w:h="11906" w:orient="landscape"/>
      <w:pgMar w:top="568" w:right="395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SChatThai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E"/>
    <w:rsid w:val="0077461E"/>
    <w:rsid w:val="0098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414080"/>
  <w15:chartTrackingRefBased/>
  <w15:docId w15:val="{ECCBF999-736B-43DD-8093-3BEC1431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7461E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rsid w:val="0077461E"/>
    <w:rPr>
      <w:rFonts w:ascii="Angsana New" w:eastAsia="Times New Roman" w:hAnsi="Angsana New" w:cs="Angsana New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774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0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2020-05-28T04:57:00Z</dcterms:created>
  <dcterms:modified xsi:type="dcterms:W3CDTF">2020-05-28T05:03:00Z</dcterms:modified>
</cp:coreProperties>
</file>